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BCF3E4">
      <w:pPr>
        <w:spacing w:line="800" w:lineRule="exact"/>
        <w:jc w:val="center"/>
        <w:rPr>
          <w:rStyle w:val="13"/>
          <w:rFonts w:cs="Times New Roman" w:asciiTheme="majorEastAsia" w:hAnsiTheme="majorEastAsia" w:eastAsiaTheme="majorEastAsia"/>
          <w:b/>
          <w:bCs/>
          <w:sz w:val="52"/>
        </w:rPr>
      </w:pPr>
      <w:r>
        <w:rPr>
          <w:rStyle w:val="13"/>
          <w:rFonts w:hint="eastAsia" w:cs="宋体" w:asciiTheme="majorEastAsia" w:hAnsiTheme="majorEastAsia" w:eastAsiaTheme="majorEastAsia"/>
          <w:b/>
          <w:bCs/>
          <w:sz w:val="52"/>
        </w:rPr>
        <w:t>202</w:t>
      </w:r>
      <w:r>
        <w:rPr>
          <w:rStyle w:val="13"/>
          <w:rFonts w:hint="eastAsia" w:cs="宋体" w:asciiTheme="majorEastAsia" w:hAnsiTheme="majorEastAsia" w:eastAsiaTheme="majorEastAsia"/>
          <w:b/>
          <w:bCs/>
          <w:sz w:val="52"/>
          <w:lang w:val="en-US" w:eastAsia="zh-CN"/>
        </w:rPr>
        <w:t>5</w:t>
      </w:r>
      <w:r>
        <w:rPr>
          <w:rStyle w:val="13"/>
          <w:rFonts w:hint="eastAsia" w:cs="宋体" w:asciiTheme="majorEastAsia" w:hAnsiTheme="majorEastAsia" w:eastAsiaTheme="majorEastAsia"/>
          <w:b/>
          <w:bCs/>
          <w:sz w:val="52"/>
        </w:rPr>
        <w:t>年</w:t>
      </w:r>
      <w:r>
        <w:rPr>
          <w:rStyle w:val="13"/>
          <w:rFonts w:hint="eastAsia" w:cs="宋体" w:asciiTheme="majorEastAsia" w:hAnsiTheme="majorEastAsia" w:eastAsiaTheme="majorEastAsia"/>
          <w:b/>
          <w:bCs/>
          <w:sz w:val="52"/>
          <w:lang w:val="en-US" w:eastAsia="zh-CN"/>
        </w:rPr>
        <w:t>12</w:t>
      </w:r>
      <w:r>
        <w:rPr>
          <w:rStyle w:val="13"/>
          <w:rFonts w:hint="eastAsia" w:cs="宋体" w:asciiTheme="majorEastAsia" w:hAnsiTheme="majorEastAsia" w:eastAsiaTheme="majorEastAsia"/>
          <w:b/>
          <w:bCs/>
          <w:sz w:val="52"/>
        </w:rPr>
        <w:t>月</w:t>
      </w:r>
      <w:r>
        <w:rPr>
          <w:rStyle w:val="13"/>
          <w:rFonts w:hint="eastAsia" w:cs="宋体" w:asciiTheme="majorEastAsia" w:hAnsiTheme="majorEastAsia" w:eastAsiaTheme="majorEastAsia"/>
          <w:b/>
          <w:bCs/>
          <w:sz w:val="52"/>
          <w:lang w:val="en-US" w:eastAsia="zh-CN"/>
        </w:rPr>
        <w:t>18</w:t>
      </w:r>
      <w:r>
        <w:rPr>
          <w:rStyle w:val="13"/>
          <w:rFonts w:hint="eastAsia" w:cs="宋体" w:asciiTheme="majorEastAsia" w:hAnsiTheme="majorEastAsia" w:eastAsiaTheme="majorEastAsia"/>
          <w:b/>
          <w:bCs/>
          <w:sz w:val="52"/>
        </w:rPr>
        <w:t>日</w:t>
      </w:r>
      <w:r>
        <w:rPr>
          <w:rFonts w:hint="eastAsia" w:cs="宋体" w:asciiTheme="majorEastAsia" w:hAnsiTheme="majorEastAsia" w:eastAsiaTheme="majorEastAsia"/>
          <w:b/>
          <w:bCs/>
          <w:kern w:val="2"/>
          <w:sz w:val="52"/>
          <w:lang w:val="en-US" w:eastAsia="zh-CN" w:bidi="ar-SA"/>
        </w:rPr>
        <w:t>马鞍山市</w:t>
      </w:r>
      <w:r>
        <w:rPr>
          <w:rStyle w:val="13"/>
          <w:rFonts w:hint="eastAsia" w:cs="宋体" w:asciiTheme="majorEastAsia" w:hAnsiTheme="majorEastAsia" w:eastAsiaTheme="majorEastAsia"/>
          <w:b/>
          <w:bCs/>
          <w:sz w:val="52"/>
          <w:lang w:val="en-US" w:eastAsia="zh-CN"/>
        </w:rPr>
        <w:t>市</w:t>
      </w:r>
      <w:r>
        <w:rPr>
          <w:rStyle w:val="13"/>
          <w:rFonts w:hint="eastAsia" w:cs="Times New Roman" w:asciiTheme="majorEastAsia" w:hAnsiTheme="majorEastAsia" w:eastAsiaTheme="majorEastAsia"/>
          <w:b/>
          <w:bCs/>
          <w:sz w:val="52"/>
        </w:rPr>
        <w:t>级储备稻谷竞价采购交易细则</w:t>
      </w:r>
    </w:p>
    <w:p w14:paraId="1FA97926">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30D8B28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Fonts w:hint="eastAsia" w:ascii="仿宋_GB2312" w:hAnsi="Times New Roman" w:eastAsia="仿宋_GB2312" w:cstheme="minorBidi"/>
          <w:kern w:val="2"/>
          <w:sz w:val="30"/>
          <w:lang w:val="en-US" w:eastAsia="zh-CN" w:bidi="ar-SA"/>
        </w:rPr>
        <w:t>马鞍山市粮食集团有限公司</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lang w:val="en-US" w:eastAsia="zh-CN"/>
        </w:rPr>
        <w:t>市</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7E126B71">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375A6056">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405F6B83">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3CBC27BC">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51AF7BF7">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 xml:space="preserve"> 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22CAA2E9">
      <w:pPr>
        <w:spacing w:line="560" w:lineRule="exact"/>
        <w:ind w:firstLine="600" w:firstLineChars="200"/>
        <w:rPr>
          <w:rStyle w:val="13"/>
          <w:rFonts w:ascii="仿宋_GB2312" w:hAnsi="宋体" w:eastAsia="仿宋_GB2312"/>
          <w:sz w:val="30"/>
          <w:szCs w:val="30"/>
          <w:lang w:val="zh-CN"/>
        </w:rPr>
      </w:pPr>
    </w:p>
    <w:p w14:paraId="38D11306">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w:t>
      </w:r>
      <w:r>
        <w:rPr>
          <w:rStyle w:val="13"/>
          <w:rFonts w:hint="eastAsia" w:ascii="仿宋_GB2312" w:eastAsia="仿宋_GB2312"/>
          <w:color w:val="000000"/>
          <w:sz w:val="30"/>
          <w:lang w:val="en-US" w:eastAsia="zh-CN"/>
        </w:rPr>
        <w:t>10</w:t>
      </w:r>
      <w:r>
        <w:rPr>
          <w:rStyle w:val="13"/>
          <w:rFonts w:ascii="仿宋_GB2312" w:eastAsia="仿宋_GB2312"/>
          <w:color w:val="000000"/>
          <w:sz w:val="30"/>
        </w:rPr>
        <w:t>元/吨（含交易保证金10元/吨和履约保证金1</w:t>
      </w:r>
      <w:r>
        <w:rPr>
          <w:rStyle w:val="13"/>
          <w:rFonts w:hint="eastAsia" w:ascii="仿宋_GB2312" w:eastAsia="仿宋_GB2312"/>
          <w:color w:val="000000"/>
          <w:sz w:val="30"/>
          <w:lang w:val="en-US" w:eastAsia="zh-CN"/>
        </w:rPr>
        <w:t>00</w:t>
      </w:r>
      <w:r>
        <w:rPr>
          <w:rStyle w:val="13"/>
          <w:rFonts w:ascii="仿宋_GB2312" w:eastAsia="仿宋_GB2312"/>
          <w:color w:val="000000"/>
          <w:sz w:val="30"/>
        </w:rPr>
        <w:t>元/吨）</w:t>
      </w:r>
      <w:r>
        <w:rPr>
          <w:rStyle w:val="13"/>
          <w:rFonts w:ascii="仿宋_GB2312" w:eastAsia="仿宋_GB2312"/>
          <w:sz w:val="30"/>
        </w:rPr>
        <w:t>，交易前必须到</w:t>
      </w:r>
      <w:r>
        <w:rPr>
          <w:rStyle w:val="13"/>
          <w:rFonts w:hint="eastAsia" w:ascii="仿宋_GB2312" w:eastAsia="仿宋_GB2312"/>
          <w:sz w:val="30"/>
          <w:lang w:eastAsia="zh-CN"/>
        </w:rPr>
        <w:t>账</w:t>
      </w:r>
      <w:r>
        <w:rPr>
          <w:rStyle w:val="13"/>
          <w:rFonts w:ascii="仿宋_GB2312" w:eastAsia="仿宋_GB2312"/>
          <w:sz w:val="30"/>
        </w:rPr>
        <w:t>，付款时应注明交易会名称并向安徽省粮食和物资储备保障中心（国家粮食安徽交易中心）进行确认。保证金不足者不能继续交易。</w:t>
      </w:r>
    </w:p>
    <w:p w14:paraId="6D166BF4">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44DCC754">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27E3F11F">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7CE84EC7">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56BEC129">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49060AC1">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58C93EB5">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5C063798">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638739E4">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1CA21125">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1981B5DA">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6B21D557">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 xml:space="preserve"> 交易中心将根据交易的规模，允许交易客户派出1－2名交易代表现场交易，交易代表凭交易入场券提前入场，做好交易准备。</w:t>
      </w:r>
    </w:p>
    <w:p w14:paraId="2787432F">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56092C03">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214CDA7F">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48EC5E69">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7C5E1720">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1BF9AA7B">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3CCE1A26">
      <w:pPr>
        <w:ind w:firstLine="600" w:firstLineChars="200"/>
        <w:jc w:val="left"/>
        <w:rPr>
          <w:rStyle w:val="13"/>
          <w:rFonts w:hint="default" w:ascii="仿宋_GB2312" w:hAnsi="宋体" w:eastAsia="仿宋_GB2312"/>
          <w:sz w:val="30"/>
          <w:szCs w:val="30"/>
          <w:lang w:val="en-US" w:eastAsia="zh-CN"/>
        </w:rPr>
      </w:pPr>
      <w:r>
        <w:rPr>
          <w:rStyle w:val="13"/>
          <w:rFonts w:ascii="黑体" w:eastAsia="黑体"/>
          <w:sz w:val="30"/>
        </w:rPr>
        <w:t>第十五条</w:t>
      </w:r>
      <w:r>
        <w:rPr>
          <w:rStyle w:val="13"/>
          <w:rFonts w:ascii="仿宋_GB2312" w:eastAsia="仿宋_GB2312"/>
          <w:sz w:val="30"/>
        </w:rPr>
        <w:t xml:space="preserve">  </w:t>
      </w:r>
      <w:r>
        <w:rPr>
          <w:rFonts w:hint="eastAsia" w:ascii="仿宋_GB2312" w:hAnsi="Times New Roman" w:eastAsia="仿宋_GB2312" w:cstheme="minorBidi"/>
          <w:kern w:val="2"/>
          <w:sz w:val="30"/>
          <w:lang w:val="en-US" w:eastAsia="zh-CN" w:bidi="ar-SA"/>
        </w:rPr>
        <w:t>质量标准为国标三等及以上，内控指标水份小于14.5%，杂质小于3%，否则拒收。</w:t>
      </w:r>
    </w:p>
    <w:p w14:paraId="401238F0">
      <w:pPr>
        <w:pStyle w:val="5"/>
        <w:shd w:val="clear" w:color="auto" w:fill="FFFFFF"/>
        <w:ind w:firstLine="480"/>
        <w:rPr>
          <w:rFonts w:hint="eastAsia" w:ascii="仿宋_GB2312" w:hAnsi="宋体" w:eastAsia="仿宋_GB2312" w:cs="Times New Roman"/>
          <w:color w:val="000000"/>
          <w:kern w:val="0"/>
          <w:sz w:val="30"/>
          <w:szCs w:val="30"/>
          <w:lang w:val="en-US" w:eastAsia="zh-CN" w:bidi="ar-SA"/>
        </w:rPr>
      </w:pPr>
      <w:r>
        <w:rPr>
          <w:rStyle w:val="13"/>
          <w:rFonts w:ascii="仿宋_GB2312" w:hAnsi="宋体" w:eastAsia="仿宋_GB2312"/>
          <w:color w:val="000000"/>
          <w:sz w:val="30"/>
          <w:szCs w:val="30"/>
        </w:rPr>
        <w:t xml:space="preserve"> </w:t>
      </w:r>
      <w:r>
        <w:rPr>
          <w:rFonts w:ascii="仿宋_GB2312" w:hAnsi="宋体" w:eastAsia="仿宋_GB2312" w:cs="Times New Roman"/>
          <w:color w:val="000000"/>
          <w:kern w:val="0"/>
          <w:sz w:val="30"/>
          <w:szCs w:val="30"/>
          <w:lang w:val="en-US" w:eastAsia="zh-CN" w:bidi="ar-SA"/>
        </w:rPr>
        <w:t xml:space="preserve"> </w:t>
      </w:r>
      <w:r>
        <w:rPr>
          <w:rFonts w:hint="eastAsia" w:ascii="仿宋_GB2312" w:hAnsi="宋体" w:eastAsia="仿宋_GB2312" w:cs="Times New Roman"/>
          <w:color w:val="000000"/>
          <w:kern w:val="0"/>
          <w:sz w:val="30"/>
          <w:szCs w:val="30"/>
          <w:lang w:val="en-US" w:eastAsia="zh-CN" w:bidi="ar-SA"/>
        </w:rPr>
        <w:t>粮食竞价交易价格为买方承储库仓内交货价，仓口汽车板交货，卖方需另行支付40元/吨的入库费用。中标方送货前应提前与库区管理人员联系。装卸过程中应服从仓库管理人员的统一指挥与管理，并积极配合。</w:t>
      </w:r>
    </w:p>
    <w:p w14:paraId="26F2C00A">
      <w:pPr>
        <w:pStyle w:val="5"/>
        <w:shd w:val="clear" w:color="auto" w:fill="FFFFFF"/>
        <w:ind w:left="210" w:leftChars="100" w:firstLine="300" w:firstLineChars="100"/>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如果买卖一方因为特殊情况无法按时签订合同的,视同认可合同条款,不影响合同的履行</w:t>
      </w:r>
      <w:r>
        <w:rPr>
          <w:rStyle w:val="13"/>
          <w:rFonts w:ascii="仿宋_GB2312" w:eastAsia="仿宋_GB2312"/>
          <w:sz w:val="30"/>
        </w:rPr>
        <w:t>，并严格按照合同条款执行。</w:t>
      </w:r>
    </w:p>
    <w:p w14:paraId="179DFED6">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598E0A51">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28420C98">
      <w:pPr>
        <w:pStyle w:val="5"/>
        <w:shd w:val="clear" w:color="auto" w:fill="FFFFFF"/>
        <w:spacing w:before="0" w:beforeAutospacing="0" w:after="0" w:afterAutospacing="0"/>
        <w:ind w:firstLine="600" w:firstLineChars="200"/>
        <w:rPr>
          <w:rStyle w:val="13"/>
          <w:rFonts w:ascii="仿宋_GB2312" w:hAnsi="宋体" w:eastAsia="仿宋_GB2312" w:cstheme="minorBidi"/>
          <w:kern w:val="2"/>
          <w:sz w:val="30"/>
          <w:szCs w:val="30"/>
          <w:lang w:val="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w:t>
      </w:r>
      <w:r>
        <w:rPr>
          <w:rFonts w:ascii="仿宋_GB2312" w:hAnsi="宋体" w:eastAsia="仿宋_GB2312" w:cs="Times New Roman"/>
          <w:kern w:val="0"/>
          <w:sz w:val="30"/>
          <w:szCs w:val="30"/>
          <w:lang w:val="en-US" w:eastAsia="zh-CN" w:bidi="ar-SA"/>
        </w:rPr>
        <w:t>履约时间为自交易合同生效之日起</w:t>
      </w:r>
      <w:r>
        <w:rPr>
          <w:rFonts w:hint="eastAsia" w:ascii="仿宋_GB2312" w:hAnsi="宋体" w:eastAsia="仿宋_GB2312" w:cs="Times New Roman"/>
          <w:kern w:val="0"/>
          <w:sz w:val="30"/>
          <w:szCs w:val="30"/>
          <w:lang w:val="en-US" w:eastAsia="zh-CN" w:bidi="ar-SA"/>
        </w:rPr>
        <w:t>30日（自然日）内完成入库。</w:t>
      </w:r>
      <w:bookmarkStart w:id="0" w:name="_GoBack"/>
      <w:bookmarkEnd w:id="0"/>
    </w:p>
    <w:p w14:paraId="67108A17">
      <w:pPr>
        <w:pStyle w:val="5"/>
        <w:shd w:val="clear" w:color="auto" w:fill="FFFFFF"/>
        <w:spacing w:before="0" w:beforeAutospacing="0" w:after="0" w:afterAutospacing="0"/>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72E0770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1759D91D">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货物验收报告》一式三份，双方各持一份，另一份交安徽省粮食和物资储备保障中心（国家粮食安徽交易中心），该批货物交割完毕。</w:t>
      </w:r>
    </w:p>
    <w:p w14:paraId="607D5D49">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314AF932">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Style w:val="13"/>
          <w:rFonts w:hint="eastAsia" w:ascii="仿宋_GB2312" w:hAnsi="宋体" w:eastAsia="仿宋_GB2312"/>
          <w:b/>
          <w:sz w:val="30"/>
          <w:szCs w:val="30"/>
          <w:lang w:val="zh-CN"/>
        </w:rPr>
        <w:t>此次采购的粮食实行自行结算。</w:t>
      </w:r>
    </w:p>
    <w:p w14:paraId="587A1E88">
      <w:pPr>
        <w:pStyle w:val="5"/>
        <w:shd w:val="clear" w:color="auto" w:fill="FFFFFF"/>
        <w:spacing w:before="0" w:beforeAutospacing="0" w:after="0" w:afterAutospacing="0"/>
        <w:ind w:firstLine="600" w:firstLineChars="200"/>
        <w:rPr>
          <w:rFonts w:hint="eastAsia"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支付程序为：承储库点收到货，</w:t>
      </w:r>
      <w:r>
        <w:rPr>
          <w:rFonts w:hint="eastAsia" w:ascii="仿宋_GB2312" w:hAnsi="宋体" w:eastAsia="仿宋_GB2312" w:cs="Times New Roman"/>
          <w:kern w:val="0"/>
          <w:sz w:val="30"/>
          <w:szCs w:val="30"/>
          <w:lang w:val="en-US" w:eastAsia="zh-CN" w:bidi="ar-SA"/>
        </w:rPr>
        <w:t>采购结束并经上级主管部门组织验收合格后支付全部采购资金，中标方须提供发票。</w:t>
      </w:r>
      <w:r>
        <w:rPr>
          <w:rFonts w:hint="eastAsia" w:ascii="仿宋_GB2312" w:hAnsi="宋体" w:eastAsia="仿宋_GB2312"/>
          <w:sz w:val="30"/>
          <w:szCs w:val="30"/>
          <w:lang w:val="zh-CN"/>
        </w:rPr>
        <w:t>双方签署《</w:t>
      </w:r>
      <w:r>
        <w:rPr>
          <w:rStyle w:val="13"/>
          <w:rFonts w:hint="eastAsia" w:ascii="仿宋_GB2312" w:hAnsi="宋体" w:eastAsia="仿宋_GB2312"/>
          <w:sz w:val="30"/>
          <w:szCs w:val="30"/>
          <w:lang w:eastAsia="zh-CN"/>
        </w:rPr>
        <w:t>验收确认单</w:t>
      </w:r>
      <w:r>
        <w:rPr>
          <w:rFonts w:hint="eastAsia" w:ascii="仿宋_GB2312" w:hAnsi="宋体" w:eastAsia="仿宋_GB2312"/>
          <w:sz w:val="30"/>
          <w:szCs w:val="30"/>
          <w:lang w:val="zh-CN"/>
        </w:rPr>
        <w:t>》。</w:t>
      </w:r>
    </w:p>
    <w:p w14:paraId="789AE0C6">
      <w:pPr>
        <w:spacing w:line="560" w:lineRule="exact"/>
        <w:rPr>
          <w:rStyle w:val="13"/>
          <w:rFonts w:ascii="仿宋_GB2312" w:hAnsi="宋体" w:eastAsia="仿宋_GB2312"/>
          <w:sz w:val="30"/>
          <w:szCs w:val="30"/>
          <w:lang w:val="zh-CN"/>
        </w:rPr>
      </w:pP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0A8D522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3151152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Style w:val="13"/>
          <w:rFonts w:hint="eastAsia" w:ascii="仿宋_GB2312" w:hAnsi="宋体" w:eastAsia="仿宋_GB2312"/>
          <w:sz w:val="30"/>
          <w:szCs w:val="30"/>
          <w:lang w:val="zh-CN"/>
        </w:rPr>
        <w:t>验收确认单</w:t>
      </w:r>
      <w:r>
        <w:rPr>
          <w:rStyle w:val="13"/>
          <w:rFonts w:ascii="仿宋_GB2312" w:hAnsi="宋体" w:eastAsia="仿宋_GB2312"/>
          <w:sz w:val="30"/>
          <w:szCs w:val="30"/>
          <w:lang w:val="zh-CN"/>
        </w:rPr>
        <w:t>》向安徽省粮食和物资储备保障中心（国家粮食安徽交易中心）申请退回</w:t>
      </w:r>
      <w:r>
        <w:rPr>
          <w:rStyle w:val="13"/>
          <w:rFonts w:hint="eastAsia" w:ascii="仿宋_GB2312" w:hAnsi="宋体" w:eastAsia="仿宋_GB2312"/>
          <w:sz w:val="30"/>
          <w:szCs w:val="30"/>
          <w:lang w:val="zh-CN"/>
        </w:rPr>
        <w:t>扣除手续费</w:t>
      </w:r>
      <w:r>
        <w:rPr>
          <w:rStyle w:val="13"/>
          <w:rFonts w:hint="eastAsia" w:ascii="仿宋_GB2312" w:hAnsi="宋体" w:eastAsia="仿宋_GB2312"/>
          <w:sz w:val="30"/>
          <w:szCs w:val="30"/>
          <w:lang w:val="en-US" w:eastAsia="zh-CN"/>
        </w:rPr>
        <w:t>以外的</w:t>
      </w:r>
      <w:r>
        <w:rPr>
          <w:rStyle w:val="13"/>
          <w:rFonts w:ascii="仿宋_GB2312" w:hAnsi="宋体" w:eastAsia="仿宋_GB2312"/>
          <w:sz w:val="30"/>
          <w:szCs w:val="30"/>
          <w:lang w:val="zh-CN"/>
        </w:rPr>
        <w:t>履约保证金。安徽省粮食和物资储备保障中心（国家粮食安徽交易中心）在收到上述资料的2个工作日内核实并退回保证金。</w:t>
      </w:r>
    </w:p>
    <w:p w14:paraId="3DA4A269">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0D619C48">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05AC737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从卖方保证金中扣除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079E4C29">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462163AC">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375FE58E">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54440E92">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61688D06">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200E0B06">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p w14:paraId="1CD2EB98">
      <w:pPr>
        <w:spacing w:line="560" w:lineRule="exact"/>
        <w:ind w:firstLine="560" w:firstLineChars="200"/>
        <w:rPr>
          <w:rStyle w:val="13"/>
          <w:rFonts w:ascii="仿宋_GB2312" w:hAnsi="宋体" w:eastAsia="仿宋_GB2312"/>
          <w:sz w:val="28"/>
        </w:rPr>
      </w:pP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1B7109E-AE7F-4660-A56C-82463BCBD66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74A4C8F4-CA4E-4E04-8224-076808A9CF3D}"/>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1E28D">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8335189">
                          <w:pPr>
                            <w:pStyle w:val="3"/>
                            <w:rPr>
                              <w:rStyle w:val="13"/>
                            </w:rPr>
                          </w:pPr>
                        </w:p>
                        <w:p w14:paraId="7CBABB0E">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78335189">
                    <w:pPr>
                      <w:pStyle w:val="3"/>
                      <w:rPr>
                        <w:rStyle w:val="13"/>
                      </w:rPr>
                    </w:pPr>
                  </w:p>
                  <w:p w14:paraId="7CBABB0E">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69E62F0"/>
    <w:rsid w:val="083B70AA"/>
    <w:rsid w:val="0B0A2FA9"/>
    <w:rsid w:val="0EE31559"/>
    <w:rsid w:val="1C4231EC"/>
    <w:rsid w:val="222F1E4B"/>
    <w:rsid w:val="23EC2EB8"/>
    <w:rsid w:val="28BA6252"/>
    <w:rsid w:val="28C00582"/>
    <w:rsid w:val="299A7794"/>
    <w:rsid w:val="2DA9069F"/>
    <w:rsid w:val="2F792957"/>
    <w:rsid w:val="3152277A"/>
    <w:rsid w:val="34172F02"/>
    <w:rsid w:val="34C3010A"/>
    <w:rsid w:val="36CF347B"/>
    <w:rsid w:val="3C9E0489"/>
    <w:rsid w:val="3DCE7351"/>
    <w:rsid w:val="3E2B306F"/>
    <w:rsid w:val="3E3343A8"/>
    <w:rsid w:val="43402834"/>
    <w:rsid w:val="479C4115"/>
    <w:rsid w:val="4B084100"/>
    <w:rsid w:val="4B2075A7"/>
    <w:rsid w:val="4E001625"/>
    <w:rsid w:val="56E54210"/>
    <w:rsid w:val="5BF12AC8"/>
    <w:rsid w:val="5CEC6DE7"/>
    <w:rsid w:val="5DE146F6"/>
    <w:rsid w:val="5ED2035F"/>
    <w:rsid w:val="64066E18"/>
    <w:rsid w:val="64316853"/>
    <w:rsid w:val="65524212"/>
    <w:rsid w:val="67241AE9"/>
    <w:rsid w:val="6AF051AD"/>
    <w:rsid w:val="6EB91194"/>
    <w:rsid w:val="6F727DFB"/>
    <w:rsid w:val="73586CD0"/>
    <w:rsid w:val="79A476B7"/>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 w:type="character" w:customStyle="1" w:styleId="25">
    <w:name w:val="font51"/>
    <w:basedOn w:val="7"/>
    <w:qFormat/>
    <w:uiPriority w:val="0"/>
    <w:rPr>
      <w:rFonts w:ascii="宋体" w:hAnsi="宋体" w:eastAsia="宋体" w:cs="宋体"/>
      <w:b/>
      <w:bCs/>
      <w:color w:val="000000"/>
      <w:sz w:val="44"/>
      <w:szCs w:val="44"/>
      <w:u w:val="none"/>
    </w:rPr>
  </w:style>
  <w:style w:type="character" w:customStyle="1" w:styleId="26">
    <w:name w:val="font71"/>
    <w:basedOn w:val="7"/>
    <w:qFormat/>
    <w:uiPriority w:val="0"/>
    <w:rPr>
      <w:rFonts w:hint="default" w:ascii="Arial" w:hAnsi="Arial" w:cs="Arial"/>
      <w:color w:val="000000"/>
      <w:sz w:val="7"/>
      <w:szCs w:val="7"/>
      <w:u w:val="none"/>
    </w:rPr>
  </w:style>
  <w:style w:type="character" w:customStyle="1" w:styleId="27">
    <w:name w:val="font81"/>
    <w:basedOn w:val="7"/>
    <w:qFormat/>
    <w:uiPriority w:val="0"/>
    <w:rPr>
      <w:rFonts w:hint="default" w:ascii="Arial" w:hAnsi="Arial" w:cs="Arial"/>
      <w:color w:val="000000"/>
      <w:sz w:val="10"/>
      <w:szCs w:val="10"/>
      <w:u w:val="none"/>
    </w:rPr>
  </w:style>
  <w:style w:type="character" w:customStyle="1" w:styleId="28">
    <w:name w:val="font91"/>
    <w:basedOn w:val="7"/>
    <w:qFormat/>
    <w:uiPriority w:val="0"/>
    <w:rPr>
      <w:rFonts w:ascii="宋体" w:hAnsi="宋体" w:eastAsia="宋体" w:cs="宋体"/>
      <w:color w:val="000000"/>
      <w:sz w:val="30"/>
      <w:szCs w:val="30"/>
      <w:u w:val="none"/>
    </w:rPr>
  </w:style>
  <w:style w:type="character" w:customStyle="1" w:styleId="29">
    <w:name w:val="font101"/>
    <w:basedOn w:val="7"/>
    <w:qFormat/>
    <w:uiPriority w:val="0"/>
    <w:rPr>
      <w:rFonts w:ascii="宋体" w:hAnsi="宋体" w:eastAsia="宋体" w:cs="宋体"/>
      <w:b/>
      <w:bCs/>
      <w:color w:val="000000"/>
      <w:sz w:val="26"/>
      <w:szCs w:val="26"/>
      <w:u w:val="none"/>
    </w:rPr>
  </w:style>
  <w:style w:type="character" w:customStyle="1" w:styleId="30">
    <w:name w:val="font112"/>
    <w:basedOn w:val="7"/>
    <w:qFormat/>
    <w:uiPriority w:val="0"/>
    <w:rPr>
      <w:rFonts w:hint="default" w:ascii="Arial" w:hAnsi="Arial" w:cs="Arial"/>
      <w:color w:val="000000"/>
      <w:sz w:val="21"/>
      <w:szCs w:val="21"/>
      <w:u w:val="none"/>
    </w:rPr>
  </w:style>
  <w:style w:type="character" w:customStyle="1" w:styleId="31">
    <w:name w:val="font121"/>
    <w:basedOn w:val="7"/>
    <w:qFormat/>
    <w:uiPriority w:val="0"/>
    <w:rPr>
      <w:rFonts w:ascii="宋体" w:hAnsi="宋体" w:eastAsia="宋体" w:cs="宋体"/>
      <w:color w:val="000000"/>
      <w:sz w:val="26"/>
      <w:szCs w:val="26"/>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1385</Words>
  <Characters>1478</Characters>
  <Lines>30</Lines>
  <Paragraphs>8</Paragraphs>
  <TotalTime>0</TotalTime>
  <ScaleCrop>false</ScaleCrop>
  <LinksUpToDate>false</LinksUpToDate>
  <CharactersWithSpaces>1533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2025-12-15T03:10:35Z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450DE7E1DCDC4C5AADCE26D4CA4F706A</vt:lpwstr>
  </property>
  <property fmtid="{D5CDD505-2E9C-101B-9397-08002B2CF9AE}" pid="4" name="KSOTemplateDocerSaveRecord">
    <vt:lpwstr>eyJoZGlkIjoiYzgzNjJiYzc5NzRmZmQyYWViZDYwNmNmNTc1MGU1NjMiLCJ1c2VySWQiOiIyNjAzOTAzMDAifQ==</vt:lpwstr>
  </property>
</Properties>
</file>