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6C42D177">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 xml:space="preserve">第十五条 </w:t>
      </w:r>
      <w:r>
        <w:rPr>
          <w:rFonts w:hint="eastAsia" w:ascii="仿宋_GB2312" w:hAnsi="Times New Roman" w:eastAsia="仿宋_GB2312" w:cs="Times New Roman"/>
          <w:kern w:val="2"/>
          <w:sz w:val="30"/>
          <w:szCs w:val="30"/>
          <w:lang w:val="en-US" w:eastAsia="zh-CN" w:bidi="ar-SA"/>
        </w:rPr>
        <w:t>采购质量符合国标二等及以上标准。</w:t>
      </w:r>
      <w:bookmarkStart w:id="0" w:name="_GoBack"/>
      <w:bookmarkEnd w:id="0"/>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》,有意向参加本次交易的会员应首先向委托方了解并同意《晚籼稻谷购销合同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本次交易结束后三日内，中标方需及时与委托方签订线下《晚籼稻谷购销合同</w:t>
      </w:r>
      <w:r>
        <w:rPr>
          <w:rFonts w:hint="eastAsia" w:ascii="仿宋_GB2312" w:eastAsia="仿宋_GB2312"/>
          <w:kern w:val="2"/>
          <w:sz w:val="30"/>
          <w:szCs w:val="30"/>
          <w:lang w:eastAsia="zh-CN"/>
        </w:rPr>
        <w:t>（</w:t>
      </w:r>
      <w:r>
        <w:rPr>
          <w:rFonts w:hint="eastAsia" w:ascii="仿宋_GB2312" w:eastAsia="仿宋_GB2312"/>
          <w:kern w:val="2"/>
          <w:sz w:val="30"/>
          <w:szCs w:val="30"/>
          <w:lang w:val="en-US" w:eastAsia="zh-CN"/>
        </w:rPr>
        <w:t>二年期</w:t>
      </w:r>
      <w:r>
        <w:rPr>
          <w:rFonts w:hint="eastAsia" w:ascii="仿宋_GB2312" w:eastAsia="仿宋_GB2312"/>
          <w:kern w:val="2"/>
          <w:sz w:val="30"/>
          <w:szCs w:val="30"/>
          <w:lang w:eastAsia="zh-CN"/>
        </w:rPr>
        <w:t>）</w:t>
      </w:r>
      <w:r>
        <w:rPr>
          <w:rFonts w:hint="eastAsia" w:ascii="仿宋_GB2312" w:eastAsia="仿宋_GB2312"/>
          <w:kern w:val="2"/>
          <w:sz w:val="30"/>
          <w:szCs w:val="30"/>
        </w:rPr>
        <w:t>》协议，三日内不签订线下合同按违约处理。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 xml:space="preserve">第二十四条 </w:t>
      </w:r>
      <w:r>
        <w:rPr>
          <w:rFonts w:hint="eastAsia" w:ascii="仿宋_GB2312" w:eastAsia="仿宋_GB2312"/>
          <w:kern w:val="2"/>
          <w:sz w:val="30"/>
          <w:szCs w:val="30"/>
        </w:rPr>
        <w:t>本批晚籼稻谷的履约时间（采购、销售）按《晚籼稻谷购销合同</w:t>
      </w:r>
      <w:r>
        <w:rPr>
          <w:rFonts w:hint="eastAsia" w:ascii="仿宋_GB2312" w:eastAsia="仿宋_GB2312"/>
          <w:kern w:val="2"/>
          <w:sz w:val="30"/>
          <w:szCs w:val="30"/>
          <w:lang w:eastAsia="zh-CN"/>
        </w:rPr>
        <w:t>（</w:t>
      </w:r>
      <w:r>
        <w:rPr>
          <w:rFonts w:hint="eastAsia" w:ascii="仿宋_GB2312" w:eastAsia="仿宋_GB2312"/>
          <w:kern w:val="2"/>
          <w:sz w:val="30"/>
          <w:szCs w:val="30"/>
          <w:lang w:val="en-US" w:eastAsia="zh-CN"/>
        </w:rPr>
        <w:t>二年期</w:t>
      </w:r>
      <w:r>
        <w:rPr>
          <w:rFonts w:hint="eastAsia" w:ascii="仿宋_GB2312" w:eastAsia="仿宋_GB2312"/>
          <w:kern w:val="2"/>
          <w:sz w:val="30"/>
          <w:szCs w:val="30"/>
          <w:lang w:eastAsia="zh-CN"/>
        </w:rPr>
        <w:t>）</w:t>
      </w:r>
      <w:r>
        <w:rPr>
          <w:rFonts w:hint="eastAsia" w:ascii="仿宋_GB2312" w:eastAsia="仿宋_GB2312"/>
          <w:kern w:val="2"/>
          <w:sz w:val="30"/>
          <w:szCs w:val="30"/>
        </w:rPr>
        <w:t>》内约定日期执行。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r>
        <w:rPr>
          <w:rFonts w:hint="eastAsia" w:ascii="仿宋_GB2312" w:eastAsia="仿宋_GB2312"/>
          <w:sz w:val="30"/>
          <w:szCs w:val="30"/>
          <w:lang w:eastAsia="zh-CN"/>
        </w:rPr>
        <w:t>（</w:t>
      </w:r>
      <w:r>
        <w:rPr>
          <w:rFonts w:hint="eastAsia" w:ascii="仿宋_GB2312" w:eastAsia="仿宋_GB2312"/>
          <w:sz w:val="30"/>
          <w:szCs w:val="30"/>
          <w:lang w:val="en-US" w:eastAsia="zh-CN"/>
        </w:rPr>
        <w:t>二年期</w:t>
      </w:r>
      <w:r>
        <w:rPr>
          <w:rFonts w:hint="eastAsia" w:ascii="仿宋_GB2312" w:eastAsia="仿宋_GB2312"/>
          <w:sz w:val="30"/>
          <w:szCs w:val="30"/>
          <w:lang w:eastAsia="zh-CN"/>
        </w:rPr>
        <w:t>）</w:t>
      </w:r>
      <w:r>
        <w:rPr>
          <w:rFonts w:hint="eastAsia" w:ascii="仿宋_GB2312" w:eastAsia="仿宋_GB2312"/>
          <w:sz w:val="30"/>
          <w:szCs w:val="30"/>
        </w:rPr>
        <w:t>》</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97F1A8E"/>
    <w:rsid w:val="0D2A1C1F"/>
    <w:rsid w:val="0DCB34F3"/>
    <w:rsid w:val="0DE10621"/>
    <w:rsid w:val="0E177C44"/>
    <w:rsid w:val="0FEB39D9"/>
    <w:rsid w:val="0FF12938"/>
    <w:rsid w:val="11AE5B1B"/>
    <w:rsid w:val="12AA7B7B"/>
    <w:rsid w:val="130C3D06"/>
    <w:rsid w:val="14860174"/>
    <w:rsid w:val="16762C77"/>
    <w:rsid w:val="19575C3B"/>
    <w:rsid w:val="19B17A41"/>
    <w:rsid w:val="1C1030E8"/>
    <w:rsid w:val="1C5B40E2"/>
    <w:rsid w:val="1CD92825"/>
    <w:rsid w:val="1CFF6D16"/>
    <w:rsid w:val="1D7E0D7F"/>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1C03304"/>
    <w:rsid w:val="51C531EB"/>
    <w:rsid w:val="52D753D2"/>
    <w:rsid w:val="54596730"/>
    <w:rsid w:val="580947A8"/>
    <w:rsid w:val="5C683F13"/>
    <w:rsid w:val="5CE648D9"/>
    <w:rsid w:val="5EA720B6"/>
    <w:rsid w:val="5ECC3FA2"/>
    <w:rsid w:val="5F561788"/>
    <w:rsid w:val="5F9A70E8"/>
    <w:rsid w:val="61B37CD9"/>
    <w:rsid w:val="623F6839"/>
    <w:rsid w:val="633A597E"/>
    <w:rsid w:val="634D7265"/>
    <w:rsid w:val="64A24868"/>
    <w:rsid w:val="65390FB3"/>
    <w:rsid w:val="6A7E48E6"/>
    <w:rsid w:val="6A942C34"/>
    <w:rsid w:val="6D4F2026"/>
    <w:rsid w:val="70052E70"/>
    <w:rsid w:val="72693B8A"/>
    <w:rsid w:val="731D6723"/>
    <w:rsid w:val="74463A57"/>
    <w:rsid w:val="753366D1"/>
    <w:rsid w:val="774E5745"/>
    <w:rsid w:val="791C1D5C"/>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3706</Words>
  <Characters>3800</Characters>
  <Lines>27</Lines>
  <Paragraphs>7</Paragraphs>
  <TotalTime>0</TotalTime>
  <ScaleCrop>false</ScaleCrop>
  <LinksUpToDate>false</LinksUpToDate>
  <CharactersWithSpaces>3884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2025-12-05T09:06:35Z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